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63C" w:rsidRPr="004A263C" w:rsidRDefault="004A263C" w:rsidP="004A263C">
      <w:pPr>
        <w:pStyle w:val="Titolo1"/>
        <w:pBdr>
          <w:bottom w:val="single" w:sz="8" w:space="0" w:color="A84600"/>
        </w:pBdr>
        <w:shd w:val="clear" w:color="auto" w:fill="FFFFFF"/>
        <w:spacing w:before="288" w:beforeAutospacing="0" w:after="0" w:afterAutospacing="0" w:line="307" w:lineRule="atLeast"/>
        <w:rPr>
          <w:rFonts w:ascii="Arial" w:hAnsi="Arial" w:cs="Arial"/>
          <w:color w:val="A84600"/>
          <w:sz w:val="27"/>
          <w:szCs w:val="27"/>
        </w:rPr>
      </w:pPr>
      <w:r w:rsidRPr="004A263C">
        <w:rPr>
          <w:rFonts w:ascii="Arial" w:hAnsi="Arial" w:cs="Arial"/>
          <w:color w:val="A84600"/>
          <w:sz w:val="27"/>
          <w:szCs w:val="27"/>
        </w:rPr>
        <w:t xml:space="preserve">19 - CERTIFICATI RELATIVI AI COMPENSI PERCEPITI DAI VOLONTARI IN SCN DURANTE L'ANNO </w:t>
      </w:r>
      <w:r w:rsidR="00A11CE5">
        <w:rPr>
          <w:rFonts w:ascii="Arial" w:hAnsi="Arial" w:cs="Arial"/>
          <w:color w:val="A84600"/>
          <w:sz w:val="27"/>
          <w:szCs w:val="27"/>
        </w:rPr>
        <w:t xml:space="preserve"> </w:t>
      </w:r>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4A263C" w:rsidRPr="004A263C">
          <w:rPr>
            <w:rFonts w:ascii="Arial" w:eastAsia="Times New Roman" w:hAnsi="Arial" w:cs="Arial"/>
            <w:color w:val="253C5B"/>
            <w:sz w:val="23"/>
            <w:u w:val="single"/>
          </w:rPr>
          <w:t>Di cosa si tratta?</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4A263C" w:rsidRPr="004A263C">
          <w:rPr>
            <w:rFonts w:ascii="Arial" w:eastAsia="Times New Roman" w:hAnsi="Arial" w:cs="Arial"/>
            <w:color w:val="253C5B"/>
            <w:sz w:val="23"/>
            <w:u w:val="single"/>
          </w:rPr>
          <w:t>Come posso ottenere il Certificato Sostitutivo CUD?</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4A263C" w:rsidRPr="004A263C">
          <w:rPr>
            <w:rFonts w:ascii="Arial" w:eastAsia="Times New Roman" w:hAnsi="Arial" w:cs="Arial"/>
            <w:color w:val="253C5B"/>
            <w:sz w:val="23"/>
            <w:u w:val="single"/>
          </w:rPr>
          <w:t>Entro quando posso scaricare il Certificato Sostitutivo CUD?</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4A263C" w:rsidRPr="004A263C">
          <w:rPr>
            <w:rFonts w:ascii="Arial" w:eastAsia="Times New Roman" w:hAnsi="Arial" w:cs="Arial"/>
            <w:color w:val="253C5B"/>
            <w:sz w:val="23"/>
            <w:u w:val="single"/>
          </w:rPr>
          <w:t>Come devono essere considerati i compensi percepiti per lo svolgimento del Servizio Civile?</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004A263C" w:rsidRPr="004A263C">
          <w:rPr>
            <w:rFonts w:ascii="Arial" w:eastAsia="Times New Roman" w:hAnsi="Arial" w:cs="Arial"/>
            <w:color w:val="253C5B"/>
            <w:sz w:val="23"/>
            <w:u w:val="single"/>
          </w:rPr>
          <w:t>Qual è la somma oltre la quale non è consentito rimanere a carico dei familiari?</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10" w:anchor="domanda6" w:tooltip="#domanda6" w:history="1">
        <w:r w:rsidR="004A263C" w:rsidRPr="004A263C">
          <w:rPr>
            <w:rFonts w:ascii="Arial" w:eastAsia="Times New Roman" w:hAnsi="Arial" w:cs="Arial"/>
            <w:color w:val="253C5B"/>
            <w:sz w:val="23"/>
            <w:u w:val="single"/>
          </w:rPr>
          <w:t>Perché non è indicato l'intero periodo di servizio civile svolto?</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11" w:anchor="domanda7" w:tooltip="#domanda7" w:history="1">
        <w:r w:rsidR="004A263C" w:rsidRPr="004A263C">
          <w:rPr>
            <w:rFonts w:ascii="Arial" w:eastAsia="Times New Roman" w:hAnsi="Arial" w:cs="Arial"/>
            <w:color w:val="253C5B"/>
            <w:sz w:val="23"/>
            <w:u w:val="single"/>
          </w:rPr>
          <w:t>Per i volontari impegnati in progetti nazionali, il compenso lordo corrisponde al compenso netto. Perché?</w:t>
        </w:r>
      </w:hyperlink>
    </w:p>
    <w:p w:rsidR="004A263C" w:rsidRPr="004A263C" w:rsidRDefault="00DE436D" w:rsidP="004A263C">
      <w:pPr>
        <w:numPr>
          <w:ilvl w:val="0"/>
          <w:numId w:val="27"/>
        </w:numPr>
        <w:shd w:val="clear" w:color="auto" w:fill="FFFFFF"/>
        <w:spacing w:after="0" w:line="480" w:lineRule="atLeast"/>
        <w:ind w:left="384"/>
        <w:jc w:val="both"/>
        <w:rPr>
          <w:rFonts w:ascii="Arial" w:eastAsia="Times New Roman" w:hAnsi="Arial" w:cs="Arial"/>
          <w:color w:val="02243F"/>
          <w:sz w:val="23"/>
          <w:szCs w:val="23"/>
        </w:rPr>
      </w:pPr>
      <w:hyperlink r:id="rId12" w:anchor="domanda8" w:tooltip="#domanda8" w:history="1">
        <w:r w:rsidR="004A263C" w:rsidRPr="004A263C">
          <w:rPr>
            <w:rFonts w:ascii="Arial" w:eastAsia="Times New Roman" w:hAnsi="Arial" w:cs="Arial"/>
            <w:color w:val="253C5B"/>
            <w:sz w:val="23"/>
            <w:u w:val="single"/>
          </w:rPr>
          <w:t>Dove si possono reperire ulteriori notizie?</w:t>
        </w:r>
      </w:hyperlink>
    </w:p>
    <w:p w:rsidR="004A263C" w:rsidRPr="004A263C" w:rsidRDefault="00DE436D" w:rsidP="004A263C">
      <w:pPr>
        <w:shd w:val="clear" w:color="auto" w:fill="FFFFFF"/>
        <w:spacing w:after="0" w:line="480" w:lineRule="atLeast"/>
        <w:jc w:val="both"/>
        <w:rPr>
          <w:rFonts w:ascii="Arial" w:eastAsia="Times New Roman" w:hAnsi="Arial" w:cs="Arial"/>
          <w:color w:val="02243F"/>
          <w:sz w:val="23"/>
          <w:szCs w:val="23"/>
        </w:rPr>
      </w:pPr>
      <w:r w:rsidRPr="00DE436D">
        <w:rPr>
          <w:rFonts w:ascii="Arial" w:eastAsia="Times New Roman" w:hAnsi="Arial" w:cs="Arial"/>
          <w:color w:val="02243F"/>
          <w:sz w:val="23"/>
          <w:szCs w:val="23"/>
        </w:rPr>
        <w:pict>
          <v:rect id="_x0000_i1025" style="width:0;height:1.5pt" o:hralign="center" o:hrstd="t" o:hr="t" fillcolor="gray" stroked="f"/>
        </w:pic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4A263C">
        <w:rPr>
          <w:rFonts w:ascii="Arial" w:eastAsia="Times New Roman" w:hAnsi="Arial" w:cs="Arial"/>
          <w:b/>
          <w:bCs/>
          <w:color w:val="02243F"/>
          <w:sz w:val="23"/>
        </w:rPr>
        <w:t>Di cosa si tratta?</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Di una comunicazione/certificazione che riporta il totale dei compensi percepiti per lo svolgimento del Servizio Civile. Si tratta di una comunicazione sostitutiva del cosiddetto Modello CUD e che, pertanto, deve essere considerata ai fini fiscali secondo la normativa vigente in materia.</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4A263C">
        <w:rPr>
          <w:rFonts w:ascii="Arial" w:eastAsia="Times New Roman" w:hAnsi="Arial" w:cs="Arial"/>
          <w:b/>
          <w:bCs/>
          <w:color w:val="02243F"/>
          <w:sz w:val="23"/>
        </w:rPr>
        <w:t>Come posso ottenere il Certificato Sostitutivo CUD?</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Il Certificato Sostitutivo CUD può essere prodotto autonomamente dal volontario, che presta o ha prestato il SCN in Italia o all'estero, attraverso procedura informatica.</w:t>
      </w:r>
      <w:r w:rsidRPr="004A263C">
        <w:rPr>
          <w:rFonts w:ascii="Arial" w:eastAsia="Times New Roman" w:hAnsi="Arial" w:cs="Arial"/>
          <w:i/>
          <w:iCs/>
          <w:color w:val="02243F"/>
          <w:sz w:val="23"/>
          <w:szCs w:val="23"/>
        </w:rPr>
        <w:br/>
        <w:t>Il certificato on-line è scaricabile direttamente dall'Area Volontari-Sezione riservata ai volontari.</w:t>
      </w:r>
      <w:r w:rsidRPr="004A263C">
        <w:rPr>
          <w:rFonts w:ascii="Arial" w:eastAsia="Times New Roman" w:hAnsi="Arial" w:cs="Arial"/>
          <w:i/>
          <w:iCs/>
          <w:color w:val="02243F"/>
          <w:sz w:val="23"/>
          <w:szCs w:val="23"/>
        </w:rPr>
        <w:br/>
        <w:t>Per accedere al servizio è necessario inserire utenza e password, entrambe reperibili sulla lettera-contratto di SCN sottoscritta da ciascun volontario all'atto della presa di servizio. </w:t>
      </w:r>
    </w:p>
    <w:p w:rsidR="004A263C" w:rsidRPr="004A263C" w:rsidRDefault="004A263C" w:rsidP="004A263C">
      <w:pPr>
        <w:shd w:val="clear" w:color="auto" w:fill="FFFFFF"/>
        <w:spacing w:after="0" w:line="480" w:lineRule="atLeast"/>
        <w:ind w:left="384"/>
        <w:jc w:val="both"/>
        <w:rPr>
          <w:rFonts w:ascii="Arial" w:eastAsia="Times New Roman" w:hAnsi="Arial" w:cs="Arial"/>
          <w:i/>
          <w:iCs/>
          <w:color w:val="02243F"/>
          <w:sz w:val="23"/>
          <w:szCs w:val="23"/>
        </w:rPr>
      </w:pPr>
      <w:r w:rsidRPr="004A263C">
        <w:rPr>
          <w:rFonts w:ascii="Arial" w:eastAsia="Times New Roman" w:hAnsi="Arial" w:cs="Arial"/>
          <w:i/>
          <w:iCs/>
          <w:color w:val="02243F"/>
          <w:sz w:val="23"/>
          <w:szCs w:val="23"/>
        </w:rPr>
        <w:t> </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4A263C">
        <w:rPr>
          <w:rFonts w:ascii="Arial" w:eastAsia="Times New Roman" w:hAnsi="Arial" w:cs="Arial"/>
          <w:b/>
          <w:bCs/>
          <w:color w:val="02243F"/>
          <w:sz w:val="23"/>
        </w:rPr>
        <w:t>Entro quando posso scaricare il Certificato Sostitutivo CUD?</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Per ragioni tecniche, il certificato in questione potrà essere scaricato </w:t>
      </w:r>
      <w:r w:rsidRPr="004A263C">
        <w:rPr>
          <w:rFonts w:ascii="Arial" w:eastAsia="Times New Roman" w:hAnsi="Arial" w:cs="Arial"/>
          <w:b/>
          <w:bCs/>
          <w:i/>
          <w:iCs/>
          <w:color w:val="02243F"/>
          <w:sz w:val="23"/>
        </w:rPr>
        <w:t>entro e non oltre il 28 febbraio dell'anno successivo a quello d'imposta</w:t>
      </w:r>
      <w:r w:rsidRPr="004A263C">
        <w:rPr>
          <w:rFonts w:ascii="Arial" w:eastAsia="Times New Roman" w:hAnsi="Arial" w:cs="Arial"/>
          <w:i/>
          <w:iCs/>
          <w:color w:val="02243F"/>
          <w:sz w:val="23"/>
          <w:szCs w:val="23"/>
        </w:rPr>
        <w:t>.</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4A263C">
        <w:rPr>
          <w:rFonts w:ascii="Arial" w:eastAsia="Times New Roman" w:hAnsi="Arial" w:cs="Arial"/>
          <w:b/>
          <w:bCs/>
          <w:color w:val="02243F"/>
          <w:sz w:val="23"/>
        </w:rPr>
        <w:t>Come devono essere considerati i compensi percepiti per lo svolgimento del Servizio Civile?</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Vista la normativa fiscale vigente nonché le indicazioni dell'Agenzia delle Entrate, tali compensi sono equiparati a quelli percepiti dai soggetti che svolgono attività da lavoro parasubordinato ( collaborazioni coordinate e continuative) e come tali andranno dichiarati, sia che il volontario debba presentare propria dichiarazione dei redditi sia che tale compenso venga computato tra i redditi del/dei familiare/i che lo hanno in carico.</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4A263C">
        <w:rPr>
          <w:rFonts w:ascii="Arial" w:eastAsia="Times New Roman" w:hAnsi="Arial" w:cs="Arial"/>
          <w:b/>
          <w:bCs/>
          <w:color w:val="02243F"/>
          <w:sz w:val="23"/>
        </w:rPr>
        <w:t>Qual è la somma oltre la quale non è consentito rimanere a carico dei familiari?</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Tale somma è stata fissata in </w:t>
      </w:r>
      <w:r w:rsidRPr="004A263C">
        <w:rPr>
          <w:rFonts w:ascii="Arial" w:eastAsia="Times New Roman" w:hAnsi="Arial" w:cs="Arial"/>
          <w:b/>
          <w:bCs/>
          <w:i/>
          <w:iCs/>
          <w:color w:val="02243F"/>
          <w:sz w:val="23"/>
        </w:rPr>
        <w:t>€ 2.840,51</w:t>
      </w:r>
      <w:r w:rsidRPr="004A263C">
        <w:rPr>
          <w:rFonts w:ascii="Arial" w:eastAsia="Times New Roman" w:hAnsi="Arial" w:cs="Arial"/>
          <w:i/>
          <w:iCs/>
          <w:color w:val="02243F"/>
          <w:sz w:val="23"/>
          <w:szCs w:val="23"/>
        </w:rPr>
        <w:t>; pertanto, il volontario che ha percepito un compenso totale, nel corso dell'anno, superiore a tale somma non può aggiungere i suoi compensi a quelli dei familiari.</w:t>
      </w:r>
      <w:r w:rsidRPr="004A263C">
        <w:rPr>
          <w:rFonts w:ascii="Arial" w:eastAsia="Times New Roman" w:hAnsi="Arial" w:cs="Arial"/>
          <w:i/>
          <w:iCs/>
          <w:color w:val="02243F"/>
          <w:sz w:val="23"/>
          <w:szCs w:val="23"/>
        </w:rPr>
        <w:br/>
        <w:t>In questo caso, però, il volontario non è tenuto ad effettuare propria dichiarazione dei redditi a meno che non abbia avuto redditi aggiuntivi che, sommati, concorrano ad una diversa determinazione del reddito finale.</w:t>
      </w:r>
    </w:p>
    <w:p w:rsidR="004A263C" w:rsidRPr="004A263C" w:rsidRDefault="004A263C" w:rsidP="004A263C">
      <w:pPr>
        <w:shd w:val="clear" w:color="auto" w:fill="FFFFFF"/>
        <w:spacing w:line="480" w:lineRule="atLeast"/>
        <w:ind w:left="384"/>
        <w:jc w:val="right"/>
        <w:rPr>
          <w:rFonts w:ascii="Arial" w:eastAsia="Times New Roman" w:hAnsi="Arial" w:cs="Arial"/>
          <w:color w:val="02243F"/>
          <w:sz w:val="23"/>
          <w:szCs w:val="23"/>
        </w:rPr>
      </w:pPr>
      <w:r w:rsidRPr="004A263C">
        <w:rPr>
          <w:rFonts w:ascii="Arial" w:eastAsia="Times New Roman" w:hAnsi="Arial" w:cs="Arial"/>
          <w:i/>
          <w:iCs/>
          <w:color w:val="02243F"/>
          <w:sz w:val="23"/>
        </w:rPr>
        <w:t>Data ultimo aggiornamento: 25/11/2014</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5" w:name="domanda6"/>
      <w:bookmarkEnd w:id="5"/>
      <w:r w:rsidRPr="004A263C">
        <w:rPr>
          <w:rFonts w:ascii="Arial" w:eastAsia="Times New Roman" w:hAnsi="Arial" w:cs="Arial"/>
          <w:b/>
          <w:bCs/>
          <w:color w:val="02243F"/>
          <w:sz w:val="23"/>
        </w:rPr>
        <w:t>Perché non è indicato l'intero periodo di servizio civile svolto?</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Perché la comunicazione fiscale, essendo riferita all'anno d'imposta, riporta la somma delle mensilità accreditate nel solo anno di riferimento e non già somme pagate in anni differenti.</w:t>
      </w:r>
      <w:r w:rsidRPr="004A263C">
        <w:rPr>
          <w:rFonts w:ascii="Arial" w:eastAsia="Times New Roman" w:hAnsi="Arial" w:cs="Arial"/>
          <w:i/>
          <w:iCs/>
          <w:color w:val="02243F"/>
          <w:sz w:val="23"/>
          <w:szCs w:val="23"/>
        </w:rPr>
        <w:br/>
        <w:t>Da ricordare che, essendo ogni mensilità pagata alla fine del mese successivo, la mensilità di dicembre rientra nel computo dell'anno successivo, essendo stata accredita alla fine del mese di gennaio.</w:t>
      </w:r>
    </w:p>
    <w:p w:rsidR="004A263C" w:rsidRPr="004A263C" w:rsidRDefault="004A263C" w:rsidP="004A263C">
      <w:pPr>
        <w:shd w:val="clear" w:color="auto" w:fill="FFFFFF"/>
        <w:spacing w:line="480" w:lineRule="atLeast"/>
        <w:ind w:left="384"/>
        <w:jc w:val="right"/>
        <w:rPr>
          <w:rFonts w:ascii="Arial" w:eastAsia="Times New Roman" w:hAnsi="Arial" w:cs="Arial"/>
          <w:color w:val="02243F"/>
          <w:sz w:val="23"/>
          <w:szCs w:val="23"/>
        </w:rPr>
      </w:pPr>
      <w:r w:rsidRPr="004A263C">
        <w:rPr>
          <w:rFonts w:ascii="Arial" w:eastAsia="Times New Roman" w:hAnsi="Arial" w:cs="Arial"/>
          <w:i/>
          <w:iCs/>
          <w:color w:val="02243F"/>
          <w:sz w:val="23"/>
        </w:rPr>
        <w:t>Data ultimo aggiornamento: 25/11/2014</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6" w:name="domanda7"/>
      <w:bookmarkEnd w:id="6"/>
      <w:r w:rsidRPr="004A263C">
        <w:rPr>
          <w:rFonts w:ascii="Arial" w:eastAsia="Times New Roman" w:hAnsi="Arial" w:cs="Arial"/>
          <w:b/>
          <w:bCs/>
          <w:color w:val="02243F"/>
          <w:sz w:val="23"/>
        </w:rPr>
        <w:lastRenderedPageBreak/>
        <w:t>Per i volontari impegnati in progetti nazionali, il compenso lordo corrisponde al compenso netto. Perché?</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Per i volontari in Italia, che nell'anno solare possono percepire un compenso massimo di € 5.205,60= il certificato sostitutivo CUD 2014 evidenzia, tra l'altro, che il compenso lordo equivale al netto. Infatti, sull'ammontare dei compensi mensili l'Unsc non opera alcuna ritenuta Irpef, atteso che l'ammontare delle detrazioni fiscali, su base mensile, è superiore all'importo della ritenuta teorica da applicare.</w:t>
      </w:r>
    </w:p>
    <w:p w:rsidR="004A263C" w:rsidRPr="004A263C" w:rsidRDefault="004A263C" w:rsidP="004A263C">
      <w:pPr>
        <w:numPr>
          <w:ilvl w:val="0"/>
          <w:numId w:val="28"/>
        </w:numPr>
        <w:shd w:val="clear" w:color="auto" w:fill="FFFFFF"/>
        <w:spacing w:after="0" w:line="480" w:lineRule="atLeast"/>
        <w:ind w:left="384"/>
        <w:jc w:val="both"/>
        <w:rPr>
          <w:rFonts w:ascii="Arial" w:eastAsia="Times New Roman" w:hAnsi="Arial" w:cs="Arial"/>
          <w:color w:val="02243F"/>
          <w:sz w:val="23"/>
          <w:szCs w:val="23"/>
        </w:rPr>
      </w:pPr>
      <w:bookmarkStart w:id="7" w:name="domanda8"/>
      <w:bookmarkEnd w:id="7"/>
      <w:r w:rsidRPr="004A263C">
        <w:rPr>
          <w:rFonts w:ascii="Arial" w:eastAsia="Times New Roman" w:hAnsi="Arial" w:cs="Arial"/>
          <w:b/>
          <w:bCs/>
          <w:color w:val="02243F"/>
          <w:sz w:val="23"/>
        </w:rPr>
        <w:t>Dove si possono reperire ulteriori notizie?</w:t>
      </w:r>
    </w:p>
    <w:p w:rsidR="004A263C" w:rsidRPr="004A263C" w:rsidRDefault="004A263C" w:rsidP="004A263C">
      <w:pPr>
        <w:shd w:val="clear" w:color="auto" w:fill="FFFFFF"/>
        <w:spacing w:after="0" w:line="480" w:lineRule="atLeast"/>
        <w:ind w:left="384"/>
        <w:jc w:val="both"/>
        <w:rPr>
          <w:rFonts w:ascii="Times New Roman" w:eastAsia="Times New Roman" w:hAnsi="Times New Roman" w:cs="Times New Roman"/>
          <w:i/>
          <w:iCs/>
          <w:sz w:val="24"/>
          <w:szCs w:val="24"/>
        </w:rPr>
      </w:pPr>
    </w:p>
    <w:p w:rsidR="004A263C" w:rsidRPr="004A263C" w:rsidRDefault="004A263C" w:rsidP="004A263C">
      <w:pPr>
        <w:shd w:val="clear" w:color="auto" w:fill="FFFFFF"/>
        <w:spacing w:line="480" w:lineRule="atLeast"/>
        <w:ind w:left="384"/>
        <w:jc w:val="both"/>
        <w:rPr>
          <w:rFonts w:ascii="Times New Roman" w:eastAsia="Times New Roman" w:hAnsi="Times New Roman" w:cs="Times New Roman"/>
          <w:sz w:val="24"/>
          <w:szCs w:val="24"/>
        </w:rPr>
      </w:pPr>
      <w:r w:rsidRPr="004A263C">
        <w:rPr>
          <w:rFonts w:ascii="Arial" w:eastAsia="Times New Roman" w:hAnsi="Arial" w:cs="Arial"/>
          <w:i/>
          <w:iCs/>
          <w:color w:val="02243F"/>
          <w:sz w:val="23"/>
          <w:szCs w:val="23"/>
        </w:rPr>
        <w:t>Ove necessitino ulteriori delucidazioni si chiede di contattare il personale del Servizio amministrazione e bilancio dell'Unsc alla casella di posta elettronica</w:t>
      </w:r>
      <w:hyperlink r:id="rId13" w:history="1">
        <w:r w:rsidRPr="004A263C">
          <w:rPr>
            <w:rFonts w:ascii="Arial" w:eastAsia="Times New Roman" w:hAnsi="Arial" w:cs="Arial"/>
            <w:i/>
            <w:iCs/>
            <w:color w:val="253C5B"/>
            <w:sz w:val="23"/>
            <w:u w:val="single"/>
          </w:rPr>
          <w:t>amministrazione@serviziocivile.it</w:t>
        </w:r>
      </w:hyperlink>
      <w:r w:rsidRPr="004A263C">
        <w:rPr>
          <w:rFonts w:ascii="Arial" w:eastAsia="Times New Roman" w:hAnsi="Arial" w:cs="Arial"/>
          <w:i/>
          <w:iCs/>
          <w:color w:val="02243F"/>
          <w:sz w:val="23"/>
          <w:szCs w:val="23"/>
        </w:rPr>
        <w:t>, avendo cura di indicare le proprie generalità e un recapito telefonico del richiedente</w:t>
      </w:r>
    </w:p>
    <w:p w:rsidR="003B20DF" w:rsidRPr="00840647" w:rsidRDefault="003B20DF" w:rsidP="004A263C">
      <w:pPr>
        <w:pBdr>
          <w:bottom w:val="single" w:sz="8" w:space="0" w:color="A84600"/>
        </w:pBdr>
        <w:shd w:val="clear" w:color="auto" w:fill="FFFFFF"/>
        <w:spacing w:before="288" w:after="0" w:line="307" w:lineRule="atLeast"/>
        <w:outlineLvl w:val="0"/>
      </w:pPr>
    </w:p>
    <w:sectPr w:rsidR="003B20DF" w:rsidRPr="00840647" w:rsidSect="00DE436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B3C58"/>
    <w:multiLevelType w:val="multilevel"/>
    <w:tmpl w:val="90F46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D3CCE"/>
    <w:multiLevelType w:val="multilevel"/>
    <w:tmpl w:val="C93EC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67785F"/>
    <w:multiLevelType w:val="multilevel"/>
    <w:tmpl w:val="52A2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BF2EB2"/>
    <w:multiLevelType w:val="multilevel"/>
    <w:tmpl w:val="2460E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776FE7"/>
    <w:multiLevelType w:val="multilevel"/>
    <w:tmpl w:val="91EC9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250DAC"/>
    <w:multiLevelType w:val="multilevel"/>
    <w:tmpl w:val="6C3C9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5864D8"/>
    <w:multiLevelType w:val="multilevel"/>
    <w:tmpl w:val="E6307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E71BA5"/>
    <w:multiLevelType w:val="multilevel"/>
    <w:tmpl w:val="6B0AE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A000A7C"/>
    <w:multiLevelType w:val="multilevel"/>
    <w:tmpl w:val="D444CE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A4B1E8A"/>
    <w:multiLevelType w:val="multilevel"/>
    <w:tmpl w:val="7EB6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num>
  <w:num w:numId="3">
    <w:abstractNumId w:val="24"/>
  </w:num>
  <w:num w:numId="4">
    <w:abstractNumId w:val="16"/>
  </w:num>
  <w:num w:numId="5">
    <w:abstractNumId w:val="14"/>
  </w:num>
  <w:num w:numId="6">
    <w:abstractNumId w:val="25"/>
  </w:num>
  <w:num w:numId="7">
    <w:abstractNumId w:val="22"/>
  </w:num>
  <w:num w:numId="8">
    <w:abstractNumId w:val="0"/>
  </w:num>
  <w:num w:numId="9">
    <w:abstractNumId w:val="17"/>
  </w:num>
  <w:num w:numId="10">
    <w:abstractNumId w:val="8"/>
  </w:num>
  <w:num w:numId="11">
    <w:abstractNumId w:val="4"/>
  </w:num>
  <w:num w:numId="12">
    <w:abstractNumId w:val="18"/>
  </w:num>
  <w:num w:numId="13">
    <w:abstractNumId w:val="23"/>
  </w:num>
  <w:num w:numId="14">
    <w:abstractNumId w:val="20"/>
  </w:num>
  <w:num w:numId="15">
    <w:abstractNumId w:val="15"/>
  </w:num>
  <w:num w:numId="16">
    <w:abstractNumId w:val="6"/>
  </w:num>
  <w:num w:numId="17">
    <w:abstractNumId w:val="21"/>
  </w:num>
  <w:num w:numId="18">
    <w:abstractNumId w:val="2"/>
  </w:num>
  <w:num w:numId="19">
    <w:abstractNumId w:val="7"/>
  </w:num>
  <w:num w:numId="20">
    <w:abstractNumId w:val="13"/>
  </w:num>
  <w:num w:numId="21">
    <w:abstractNumId w:val="3"/>
  </w:num>
  <w:num w:numId="22">
    <w:abstractNumId w:val="11"/>
  </w:num>
  <w:num w:numId="23">
    <w:abstractNumId w:val="9"/>
  </w:num>
  <w:num w:numId="24">
    <w:abstractNumId w:val="19"/>
  </w:num>
  <w:num w:numId="25">
    <w:abstractNumId w:val="19"/>
    <w:lvlOverride w:ilvl="0">
      <w:lvl w:ilvl="0">
        <w:numFmt w:val="decimal"/>
        <w:lvlText w:val=""/>
        <w:lvlJc w:val="left"/>
      </w:lvl>
    </w:lvlOverride>
    <w:lvlOverride w:ilvl="1">
      <w:lvl w:ilvl="1">
        <w:numFmt w:val="decimal"/>
        <w:lvlText w:val="%2."/>
        <w:lvlJc w:val="left"/>
      </w:lvl>
    </w:lvlOverride>
  </w:num>
  <w:num w:numId="26">
    <w:abstractNumId w:val="19"/>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7">
    <w:abstractNumId w:val="5"/>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0C7B7B"/>
    <w:rsid w:val="000F1593"/>
    <w:rsid w:val="00150AC8"/>
    <w:rsid w:val="003B20DF"/>
    <w:rsid w:val="00441D5A"/>
    <w:rsid w:val="004A263C"/>
    <w:rsid w:val="00512064"/>
    <w:rsid w:val="00840647"/>
    <w:rsid w:val="00867748"/>
    <w:rsid w:val="008739EB"/>
    <w:rsid w:val="00914D7A"/>
    <w:rsid w:val="00A11CE5"/>
    <w:rsid w:val="00DE436D"/>
    <w:rsid w:val="00E17D73"/>
    <w:rsid w:val="00F21354"/>
    <w:rsid w:val="00F706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36D"/>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911499439">
      <w:bodyDiv w:val="1"/>
      <w:marLeft w:val="0"/>
      <w:marRight w:val="0"/>
      <w:marTop w:val="0"/>
      <w:marBottom w:val="0"/>
      <w:divBdr>
        <w:top w:val="none" w:sz="0" w:space="0" w:color="auto"/>
        <w:left w:val="none" w:sz="0" w:space="0" w:color="auto"/>
        <w:bottom w:val="none" w:sz="0" w:space="0" w:color="auto"/>
        <w:right w:val="none" w:sz="0" w:space="0" w:color="auto"/>
      </w:divBdr>
      <w:divsChild>
        <w:div w:id="2026713807">
          <w:marLeft w:val="0"/>
          <w:marRight w:val="0"/>
          <w:marTop w:val="96"/>
          <w:marBottom w:val="288"/>
          <w:divBdr>
            <w:top w:val="none" w:sz="0" w:space="0" w:color="auto"/>
            <w:left w:val="none" w:sz="0" w:space="0" w:color="auto"/>
            <w:bottom w:val="none" w:sz="0" w:space="0" w:color="auto"/>
            <w:right w:val="none" w:sz="0" w:space="0" w:color="auto"/>
          </w:divBdr>
        </w:div>
      </w:divsChild>
    </w:div>
    <w:div w:id="930164725">
      <w:bodyDiv w:val="1"/>
      <w:marLeft w:val="0"/>
      <w:marRight w:val="0"/>
      <w:marTop w:val="0"/>
      <w:marBottom w:val="0"/>
      <w:divBdr>
        <w:top w:val="none" w:sz="0" w:space="0" w:color="auto"/>
        <w:left w:val="none" w:sz="0" w:space="0" w:color="auto"/>
        <w:bottom w:val="none" w:sz="0" w:space="0" w:color="auto"/>
        <w:right w:val="none" w:sz="0" w:space="0" w:color="auto"/>
      </w:divBdr>
      <w:divsChild>
        <w:div w:id="173154738">
          <w:marLeft w:val="0"/>
          <w:marRight w:val="0"/>
          <w:marTop w:val="96"/>
          <w:marBottom w:val="288"/>
          <w:divBdr>
            <w:top w:val="none" w:sz="0" w:space="0" w:color="auto"/>
            <w:left w:val="none" w:sz="0" w:space="0" w:color="auto"/>
            <w:bottom w:val="none" w:sz="0" w:space="0" w:color="auto"/>
            <w:right w:val="none" w:sz="0" w:space="0" w:color="auto"/>
          </w:divBdr>
          <w:divsChild>
            <w:div w:id="1826776521">
              <w:marLeft w:val="0"/>
              <w:marRight w:val="0"/>
              <w:marTop w:val="0"/>
              <w:marBottom w:val="0"/>
              <w:divBdr>
                <w:top w:val="none" w:sz="0" w:space="0" w:color="auto"/>
                <w:left w:val="none" w:sz="0" w:space="0" w:color="auto"/>
                <w:bottom w:val="none" w:sz="0" w:space="0" w:color="auto"/>
                <w:right w:val="none" w:sz="0" w:space="0" w:color="auto"/>
              </w:divBdr>
            </w:div>
            <w:div w:id="2087217801">
              <w:marLeft w:val="0"/>
              <w:marRight w:val="0"/>
              <w:marTop w:val="0"/>
              <w:marBottom w:val="0"/>
              <w:divBdr>
                <w:top w:val="none" w:sz="0" w:space="0" w:color="auto"/>
                <w:left w:val="none" w:sz="0" w:space="0" w:color="auto"/>
                <w:bottom w:val="none" w:sz="0" w:space="0" w:color="auto"/>
                <w:right w:val="none" w:sz="0" w:space="0" w:color="auto"/>
              </w:divBdr>
            </w:div>
            <w:div w:id="675302179">
              <w:marLeft w:val="0"/>
              <w:marRight w:val="0"/>
              <w:marTop w:val="0"/>
              <w:marBottom w:val="0"/>
              <w:divBdr>
                <w:top w:val="none" w:sz="0" w:space="0" w:color="auto"/>
                <w:left w:val="none" w:sz="0" w:space="0" w:color="auto"/>
                <w:bottom w:val="none" w:sz="0" w:space="0" w:color="auto"/>
                <w:right w:val="none" w:sz="0" w:space="0" w:color="auto"/>
              </w:divBdr>
            </w:div>
            <w:div w:id="693187807">
              <w:marLeft w:val="0"/>
              <w:marRight w:val="0"/>
              <w:marTop w:val="0"/>
              <w:marBottom w:val="0"/>
              <w:divBdr>
                <w:top w:val="none" w:sz="0" w:space="0" w:color="auto"/>
                <w:left w:val="none" w:sz="0" w:space="0" w:color="auto"/>
                <w:bottom w:val="none" w:sz="0" w:space="0" w:color="auto"/>
                <w:right w:val="none" w:sz="0" w:space="0" w:color="auto"/>
              </w:divBdr>
            </w:div>
            <w:div w:id="1482188444">
              <w:marLeft w:val="0"/>
              <w:marRight w:val="0"/>
              <w:marTop w:val="0"/>
              <w:marBottom w:val="0"/>
              <w:divBdr>
                <w:top w:val="none" w:sz="0" w:space="0" w:color="auto"/>
                <w:left w:val="none" w:sz="0" w:space="0" w:color="auto"/>
                <w:bottom w:val="none" w:sz="0" w:space="0" w:color="auto"/>
                <w:right w:val="none" w:sz="0" w:space="0" w:color="auto"/>
              </w:divBdr>
            </w:div>
            <w:div w:id="566190632">
              <w:marLeft w:val="0"/>
              <w:marRight w:val="0"/>
              <w:marTop w:val="0"/>
              <w:marBottom w:val="0"/>
              <w:divBdr>
                <w:top w:val="none" w:sz="0" w:space="0" w:color="auto"/>
                <w:left w:val="none" w:sz="0" w:space="0" w:color="auto"/>
                <w:bottom w:val="none" w:sz="0" w:space="0" w:color="auto"/>
                <w:right w:val="none" w:sz="0" w:space="0" w:color="auto"/>
              </w:divBdr>
            </w:div>
            <w:div w:id="910235784">
              <w:marLeft w:val="0"/>
              <w:marRight w:val="0"/>
              <w:marTop w:val="0"/>
              <w:marBottom w:val="0"/>
              <w:divBdr>
                <w:top w:val="none" w:sz="0" w:space="0" w:color="auto"/>
                <w:left w:val="none" w:sz="0" w:space="0" w:color="auto"/>
                <w:bottom w:val="none" w:sz="0" w:space="0" w:color="auto"/>
                <w:right w:val="none" w:sz="0" w:space="0" w:color="auto"/>
              </w:divBdr>
            </w:div>
            <w:div w:id="5636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57436">
      <w:bodyDiv w:val="1"/>
      <w:marLeft w:val="0"/>
      <w:marRight w:val="0"/>
      <w:marTop w:val="0"/>
      <w:marBottom w:val="0"/>
      <w:divBdr>
        <w:top w:val="none" w:sz="0" w:space="0" w:color="auto"/>
        <w:left w:val="none" w:sz="0" w:space="0" w:color="auto"/>
        <w:bottom w:val="none" w:sz="0" w:space="0" w:color="auto"/>
        <w:right w:val="none" w:sz="0" w:space="0" w:color="auto"/>
      </w:divBdr>
      <w:divsChild>
        <w:div w:id="320693760">
          <w:marLeft w:val="0"/>
          <w:marRight w:val="0"/>
          <w:marTop w:val="96"/>
          <w:marBottom w:val="288"/>
          <w:divBdr>
            <w:top w:val="none" w:sz="0" w:space="0" w:color="auto"/>
            <w:left w:val="none" w:sz="0" w:space="0" w:color="auto"/>
            <w:bottom w:val="none" w:sz="0" w:space="0" w:color="auto"/>
            <w:right w:val="none" w:sz="0" w:space="0" w:color="auto"/>
          </w:divBdr>
        </w:div>
      </w:divsChild>
    </w:div>
    <w:div w:id="1293167525">
      <w:bodyDiv w:val="1"/>
      <w:marLeft w:val="0"/>
      <w:marRight w:val="0"/>
      <w:marTop w:val="0"/>
      <w:marBottom w:val="0"/>
      <w:divBdr>
        <w:top w:val="none" w:sz="0" w:space="0" w:color="auto"/>
        <w:left w:val="none" w:sz="0" w:space="0" w:color="auto"/>
        <w:bottom w:val="none" w:sz="0" w:space="0" w:color="auto"/>
        <w:right w:val="none" w:sz="0" w:space="0" w:color="auto"/>
      </w:divBdr>
      <w:divsChild>
        <w:div w:id="1841431441">
          <w:marLeft w:val="0"/>
          <w:marRight w:val="0"/>
          <w:marTop w:val="96"/>
          <w:marBottom w:val="288"/>
          <w:divBdr>
            <w:top w:val="none" w:sz="0" w:space="0" w:color="auto"/>
            <w:left w:val="none" w:sz="0" w:space="0" w:color="auto"/>
            <w:bottom w:val="none" w:sz="0" w:space="0" w:color="auto"/>
            <w:right w:val="none" w:sz="0" w:space="0" w:color="auto"/>
          </w:divBdr>
          <w:divsChild>
            <w:div w:id="1400245717">
              <w:marLeft w:val="0"/>
              <w:marRight w:val="0"/>
              <w:marTop w:val="96"/>
              <w:marBottom w:val="288"/>
              <w:divBdr>
                <w:top w:val="none" w:sz="0" w:space="0" w:color="auto"/>
                <w:left w:val="none" w:sz="0" w:space="0" w:color="auto"/>
                <w:bottom w:val="none" w:sz="0" w:space="0" w:color="auto"/>
                <w:right w:val="none" w:sz="0" w:space="0" w:color="auto"/>
              </w:divBdr>
            </w:div>
            <w:div w:id="768896094">
              <w:marLeft w:val="0"/>
              <w:marRight w:val="0"/>
              <w:marTop w:val="96"/>
              <w:marBottom w:val="288"/>
              <w:divBdr>
                <w:top w:val="none" w:sz="0" w:space="0" w:color="auto"/>
                <w:left w:val="none" w:sz="0" w:space="0" w:color="auto"/>
                <w:bottom w:val="none" w:sz="0" w:space="0" w:color="auto"/>
                <w:right w:val="none" w:sz="0" w:space="0" w:color="auto"/>
              </w:divBdr>
            </w:div>
          </w:divsChild>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39210173">
      <w:bodyDiv w:val="1"/>
      <w:marLeft w:val="0"/>
      <w:marRight w:val="0"/>
      <w:marTop w:val="0"/>
      <w:marBottom w:val="0"/>
      <w:divBdr>
        <w:top w:val="none" w:sz="0" w:space="0" w:color="auto"/>
        <w:left w:val="none" w:sz="0" w:space="0" w:color="auto"/>
        <w:bottom w:val="none" w:sz="0" w:space="0" w:color="auto"/>
        <w:right w:val="none" w:sz="0" w:space="0" w:color="auto"/>
      </w:divBdr>
      <w:divsChild>
        <w:div w:id="1026515537">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9-certificati-relativi-ai-compensi-percepiti-dai-volontari-in-scn-durante-lanno-2013/" TargetMode="External"/><Relationship Id="rId13" Type="http://schemas.openxmlformats.org/officeDocument/2006/relationships/hyperlink" Target="mailto:amministrazione@serviziocivile.it" TargetMode="External"/><Relationship Id="rId3" Type="http://schemas.openxmlformats.org/officeDocument/2006/relationships/settings" Target="settings.xml"/><Relationship Id="rId7" Type="http://schemas.openxmlformats.org/officeDocument/2006/relationships/hyperlink" Target="http://www.serviziocivile.gov.it/main/area-volontari-hp/faq/19-certificati-relativi-ai-compensi-percepiti-dai-volontari-in-scn-durante-lanno-2013/" TargetMode="External"/><Relationship Id="rId12" Type="http://schemas.openxmlformats.org/officeDocument/2006/relationships/hyperlink" Target="http://www.serviziocivile.gov.it/main/area-volontari-hp/faq/19-certificati-relativi-ai-compensi-percepiti-dai-volontari-in-scn-durante-lanno-2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9-certificati-relativi-ai-compensi-percepiti-dai-volontari-in-scn-durante-lanno-2013/" TargetMode="External"/><Relationship Id="rId11" Type="http://schemas.openxmlformats.org/officeDocument/2006/relationships/hyperlink" Target="http://www.serviziocivile.gov.it/main/area-volontari-hp/faq/19-certificati-relativi-ai-compensi-percepiti-dai-volontari-in-scn-durante-lanno-2013/" TargetMode="External"/><Relationship Id="rId5" Type="http://schemas.openxmlformats.org/officeDocument/2006/relationships/hyperlink" Target="http://www.serviziocivile.gov.it/main/area-volontari-hp/faq/19-certificati-relativi-ai-compensi-percepiti-dai-volontari-in-scn-durante-lanno-2013/" TargetMode="External"/><Relationship Id="rId15" Type="http://schemas.openxmlformats.org/officeDocument/2006/relationships/theme" Target="theme/theme1.xml"/><Relationship Id="rId10" Type="http://schemas.openxmlformats.org/officeDocument/2006/relationships/hyperlink" Target="http://www.serviziocivile.gov.it/main/area-volontari-hp/faq/19-certificati-relativi-ai-compensi-percepiti-dai-volontari-in-scn-durante-lanno-2013/" TargetMode="External"/><Relationship Id="rId4" Type="http://schemas.openxmlformats.org/officeDocument/2006/relationships/webSettings" Target="webSettings.xml"/><Relationship Id="rId9" Type="http://schemas.openxmlformats.org/officeDocument/2006/relationships/hyperlink" Target="http://www.serviziocivile.gov.it/main/area-volontari-hp/faq/19-certificati-relativi-ai-compensi-percepiti-dai-volontari-in-scn-durante-lanno-2013/"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841</Words>
  <Characters>4796</Characters>
  <Application>Microsoft Office Word</Application>
  <DocSecurity>0</DocSecurity>
  <Lines>39</Lines>
  <Paragraphs>11</Paragraphs>
  <ScaleCrop>false</ScaleCrop>
  <Company>Grizli777</Company>
  <LinksUpToDate>false</LinksUpToDate>
  <CharactersWithSpaces>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2015-01-23T08:47:00Z</dcterms:created>
  <dcterms:modified xsi:type="dcterms:W3CDTF">2017-05-12T07:45:00Z</dcterms:modified>
</cp:coreProperties>
</file>